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3BBE" w14:textId="77777777" w:rsidR="00E25F2F" w:rsidRPr="00E25F2F" w:rsidRDefault="00E25F2F" w:rsidP="00E25F2F">
      <w:pPr>
        <w:pStyle w:val="Corpodeltesto2"/>
        <w:rPr>
          <w:b/>
          <w:bCs/>
          <w:iCs/>
          <w:sz w:val="32"/>
          <w:szCs w:val="32"/>
        </w:rPr>
      </w:pPr>
      <w:r w:rsidRPr="00E25F2F">
        <w:rPr>
          <w:b/>
          <w:bCs/>
          <w:i/>
          <w:iCs/>
          <w:sz w:val="32"/>
          <w:szCs w:val="32"/>
        </w:rPr>
        <w:t>Titolo</w:t>
      </w:r>
      <w:r w:rsidRPr="00E25F2F">
        <w:rPr>
          <w:b/>
          <w:bCs/>
          <w:iCs/>
          <w:sz w:val="32"/>
          <w:szCs w:val="32"/>
        </w:rPr>
        <w:t xml:space="preserve">: Integrazione di computer vision in strutture zootecniche per l’analisi del comportamento animale </w:t>
      </w:r>
    </w:p>
    <w:p w14:paraId="5D17DD96" w14:textId="77777777" w:rsidR="00E25F2F" w:rsidRDefault="00E25F2F" w:rsidP="00E25F2F">
      <w:pPr>
        <w:pStyle w:val="Corpodeltesto2"/>
        <w:rPr>
          <w:b/>
          <w:bCs/>
          <w:iCs/>
          <w:sz w:val="32"/>
          <w:szCs w:val="32"/>
        </w:rPr>
      </w:pPr>
    </w:p>
    <w:p w14:paraId="779C9D2E" w14:textId="77777777" w:rsidR="00E25F2F" w:rsidRPr="00E25F2F" w:rsidRDefault="00E25F2F" w:rsidP="00E25F2F">
      <w:pPr>
        <w:pStyle w:val="Corpodeltesto2"/>
        <w:rPr>
          <w:b/>
          <w:bCs/>
          <w:iCs/>
          <w:sz w:val="32"/>
          <w:szCs w:val="32"/>
        </w:rPr>
      </w:pPr>
    </w:p>
    <w:p w14:paraId="4E46D7CF" w14:textId="77777777" w:rsidR="00E25F2F" w:rsidRPr="00E25F2F" w:rsidRDefault="00E25F2F" w:rsidP="00E25F2F">
      <w:pPr>
        <w:spacing w:line="360" w:lineRule="auto"/>
        <w:rPr>
          <w:b/>
          <w:i/>
          <w:sz w:val="32"/>
          <w:szCs w:val="32"/>
        </w:rPr>
      </w:pPr>
      <w:r w:rsidRPr="00E25F2F">
        <w:rPr>
          <w:b/>
          <w:i/>
          <w:sz w:val="32"/>
          <w:szCs w:val="32"/>
        </w:rPr>
        <w:t>Oggetto dell’attività della borsa di ricerca:</w:t>
      </w:r>
    </w:p>
    <w:p w14:paraId="0ED201D6" w14:textId="77777777" w:rsidR="00E25F2F" w:rsidRPr="00E25F2F" w:rsidRDefault="00E25F2F" w:rsidP="00E25F2F">
      <w:pPr>
        <w:pStyle w:val="Corpodeltesto2"/>
        <w:numPr>
          <w:ilvl w:val="0"/>
          <w:numId w:val="1"/>
        </w:numPr>
        <w:spacing w:before="120" w:line="360" w:lineRule="auto"/>
        <w:ind w:left="714" w:hanging="357"/>
        <w:rPr>
          <w:iCs/>
          <w:sz w:val="28"/>
          <w:szCs w:val="28"/>
        </w:rPr>
      </w:pPr>
      <w:r w:rsidRPr="00E25F2F">
        <w:rPr>
          <w:iCs/>
          <w:sz w:val="28"/>
          <w:szCs w:val="28"/>
        </w:rPr>
        <w:t>Acquisizione di dati e immagini in strutture zootecniche, con particolare riferimento ad allevamenti bovini da latte</w:t>
      </w:r>
    </w:p>
    <w:p w14:paraId="299D15DB" w14:textId="77777777" w:rsidR="00E25F2F" w:rsidRPr="00E25F2F" w:rsidRDefault="00E25F2F" w:rsidP="00E25F2F">
      <w:pPr>
        <w:pStyle w:val="Corpodeltesto2"/>
        <w:numPr>
          <w:ilvl w:val="0"/>
          <w:numId w:val="1"/>
        </w:numPr>
        <w:spacing w:before="120" w:line="360" w:lineRule="auto"/>
        <w:ind w:left="714" w:hanging="357"/>
        <w:rPr>
          <w:iCs/>
          <w:sz w:val="28"/>
          <w:szCs w:val="28"/>
        </w:rPr>
      </w:pPr>
      <w:r w:rsidRPr="00E25F2F">
        <w:rPr>
          <w:iCs/>
          <w:sz w:val="28"/>
          <w:szCs w:val="28"/>
        </w:rPr>
        <w:t>Analisi delle caratteristiche delle strutture zootecniche in relazione al comportamento animale</w:t>
      </w:r>
    </w:p>
    <w:p w14:paraId="0A5C455C" w14:textId="77777777" w:rsidR="00E25F2F" w:rsidRPr="00E25F2F" w:rsidRDefault="00E25F2F" w:rsidP="00E25F2F">
      <w:pPr>
        <w:pStyle w:val="Corpodeltesto2"/>
        <w:numPr>
          <w:ilvl w:val="0"/>
          <w:numId w:val="1"/>
        </w:numPr>
        <w:spacing w:before="120" w:line="360" w:lineRule="auto"/>
        <w:ind w:left="714" w:hanging="357"/>
        <w:rPr>
          <w:iCs/>
          <w:sz w:val="28"/>
          <w:szCs w:val="28"/>
        </w:rPr>
      </w:pPr>
      <w:r w:rsidRPr="00E25F2F">
        <w:rPr>
          <w:iCs/>
          <w:sz w:val="28"/>
          <w:szCs w:val="28"/>
        </w:rPr>
        <w:t xml:space="preserve">Identificazione di approcci modellistici per l’analisi del comportamento animale </w:t>
      </w:r>
    </w:p>
    <w:p w14:paraId="10DD82E3" w14:textId="77777777" w:rsidR="00E25F2F" w:rsidRPr="00E25F2F" w:rsidRDefault="00E25F2F" w:rsidP="00E25F2F">
      <w:pPr>
        <w:pStyle w:val="Corpodeltesto2"/>
        <w:numPr>
          <w:ilvl w:val="0"/>
          <w:numId w:val="1"/>
        </w:numPr>
        <w:spacing w:before="120" w:line="360" w:lineRule="auto"/>
        <w:ind w:left="714" w:hanging="357"/>
        <w:rPr>
          <w:iCs/>
          <w:sz w:val="28"/>
          <w:szCs w:val="28"/>
        </w:rPr>
      </w:pPr>
      <w:r w:rsidRPr="00E25F2F">
        <w:rPr>
          <w:iCs/>
          <w:sz w:val="28"/>
          <w:szCs w:val="28"/>
        </w:rPr>
        <w:t xml:space="preserve">Analisi dei dati e delle immagini acquisite ed elaborazione attraverso modelli di machine learning e di computer vision, addestramento e validazione dei modelli </w:t>
      </w:r>
    </w:p>
    <w:p w14:paraId="1CF2F53D" w14:textId="77777777" w:rsidR="00E25F2F" w:rsidRPr="00E25F2F" w:rsidRDefault="00E25F2F" w:rsidP="00E25F2F">
      <w:pPr>
        <w:pStyle w:val="Corpodeltesto2"/>
        <w:numPr>
          <w:ilvl w:val="0"/>
          <w:numId w:val="1"/>
        </w:numPr>
        <w:spacing w:before="120" w:line="360" w:lineRule="auto"/>
        <w:ind w:left="714" w:hanging="357"/>
        <w:rPr>
          <w:iCs/>
          <w:sz w:val="28"/>
          <w:szCs w:val="28"/>
        </w:rPr>
      </w:pPr>
      <w:r w:rsidRPr="00E25F2F">
        <w:rPr>
          <w:iCs/>
          <w:sz w:val="28"/>
          <w:szCs w:val="28"/>
        </w:rPr>
        <w:t>Validazione dei risultati ottenuti</w:t>
      </w:r>
    </w:p>
    <w:p w14:paraId="2FB6F689" w14:textId="77777777" w:rsidR="00E25F2F" w:rsidRPr="00E25F2F" w:rsidRDefault="00E25F2F" w:rsidP="00E25F2F">
      <w:pPr>
        <w:pStyle w:val="Corpodeltesto2"/>
        <w:numPr>
          <w:ilvl w:val="0"/>
          <w:numId w:val="1"/>
        </w:numPr>
        <w:spacing w:before="120" w:line="360" w:lineRule="auto"/>
        <w:ind w:left="714" w:hanging="357"/>
        <w:rPr>
          <w:iCs/>
          <w:sz w:val="28"/>
          <w:szCs w:val="28"/>
        </w:rPr>
      </w:pPr>
      <w:r w:rsidRPr="00E25F2F">
        <w:rPr>
          <w:iCs/>
          <w:sz w:val="28"/>
          <w:szCs w:val="28"/>
        </w:rPr>
        <w:t>Scrittura di report ed articoli scientifici</w:t>
      </w:r>
    </w:p>
    <w:p w14:paraId="191CA34A" w14:textId="77777777" w:rsidR="00135C86" w:rsidRDefault="00135C86"/>
    <w:sectPr w:rsidR="00135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62D24"/>
    <w:multiLevelType w:val="hybridMultilevel"/>
    <w:tmpl w:val="0DA48704"/>
    <w:lvl w:ilvl="0" w:tplc="16B81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6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2F"/>
    <w:rsid w:val="00135C86"/>
    <w:rsid w:val="003316E2"/>
    <w:rsid w:val="003B754A"/>
    <w:rsid w:val="00E25F2F"/>
    <w:rsid w:val="00F86DB4"/>
    <w:rsid w:val="00F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BECC2"/>
  <w15:chartTrackingRefBased/>
  <w15:docId w15:val="{37C40230-91B4-8A44-9BD7-F575E19C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F2F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5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5F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5F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5F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F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5F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5F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5F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F2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5F2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5F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F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5F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5F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5F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5F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5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5F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5F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5F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5F2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5F2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5F2F"/>
    <w:rPr>
      <w:b/>
      <w:bCs/>
      <w:smallCaps/>
      <w:color w:val="2F5496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25F2F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E25F2F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Torreggiani</dc:creator>
  <cp:keywords/>
  <dc:description/>
  <cp:lastModifiedBy>Daniele Torreggiani</cp:lastModifiedBy>
  <cp:revision>1</cp:revision>
  <dcterms:created xsi:type="dcterms:W3CDTF">2025-09-02T19:13:00Z</dcterms:created>
  <dcterms:modified xsi:type="dcterms:W3CDTF">2025-09-02T19:14:00Z</dcterms:modified>
</cp:coreProperties>
</file>